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76B" w:rsidRDefault="00022460">
      <w:pPr>
        <w:jc w:val="right"/>
        <w:rPr>
          <w:rFonts w:cs="Times New Roman"/>
        </w:rPr>
      </w:pPr>
      <w:r>
        <w:rPr>
          <w:rFonts w:cs="Times New Roman"/>
          <w:color w:val="000000"/>
        </w:rPr>
        <w:t>Manowo, dnia ...................... 20.....r.</w:t>
      </w:r>
    </w:p>
    <w:p w:rsidR="0038376B" w:rsidRDefault="0038376B">
      <w:pPr>
        <w:spacing w:line="247" w:lineRule="auto"/>
        <w:rPr>
          <w:rFonts w:cs="Times New Roman"/>
          <w:b/>
          <w:bCs/>
        </w:rPr>
      </w:pPr>
    </w:p>
    <w:p w:rsidR="0038376B" w:rsidRDefault="00022460">
      <w:pPr>
        <w:ind w:right="5527"/>
        <w:rPr>
          <w:rFonts w:cs="Times New Roman"/>
          <w:b/>
          <w:bCs/>
        </w:rPr>
      </w:pPr>
      <w:r>
        <w:rPr>
          <w:rFonts w:cs="Times New Roman"/>
          <w:b/>
          <w:bCs/>
        </w:rPr>
        <w:t>Dane inwestora:</w:t>
      </w:r>
    </w:p>
    <w:p w:rsidR="0038376B" w:rsidRPr="006103BC" w:rsidRDefault="00022460">
      <w:pPr>
        <w:ind w:right="5527"/>
        <w:rPr>
          <w:rFonts w:cs="Times New Roman"/>
          <w:b/>
          <w:bCs/>
          <w:sz w:val="14"/>
          <w:szCs w:val="14"/>
        </w:rPr>
      </w:pPr>
      <w:r w:rsidRPr="006103BC">
        <w:rPr>
          <w:rFonts w:cs="Times New Roman"/>
          <w:sz w:val="14"/>
          <w:szCs w:val="14"/>
        </w:rPr>
        <w:t>Wniosek składa osoba lub osoby</w:t>
      </w:r>
      <w:r w:rsidRPr="006103BC">
        <w:rPr>
          <w:rFonts w:cs="Times New Roman"/>
          <w:sz w:val="14"/>
          <w:szCs w:val="14"/>
        </w:rPr>
        <w:br/>
        <w:t>(jeżeli nieruchomość objęta jest współwłasnością)</w:t>
      </w:r>
      <w:r w:rsidRPr="006103BC">
        <w:rPr>
          <w:rFonts w:cs="Times New Roman"/>
          <w:sz w:val="14"/>
          <w:szCs w:val="14"/>
        </w:rPr>
        <w:br/>
        <w:t>posiadająca tytuł prawny do nieruchomości</w:t>
      </w:r>
      <w:r w:rsidRPr="006103BC">
        <w:rPr>
          <w:rFonts w:cs="Times New Roman"/>
          <w:b/>
          <w:bCs/>
          <w:sz w:val="14"/>
          <w:szCs w:val="14"/>
        </w:rPr>
        <w:t>:</w:t>
      </w:r>
    </w:p>
    <w:p w:rsidR="0038376B" w:rsidRDefault="0038376B">
      <w:pPr>
        <w:spacing w:line="247" w:lineRule="auto"/>
        <w:rPr>
          <w:rFonts w:cs="Times New Roman"/>
        </w:rPr>
      </w:pPr>
    </w:p>
    <w:p w:rsidR="0038376B" w:rsidRPr="006103BC" w:rsidRDefault="00022460" w:rsidP="006103BC">
      <w:pPr>
        <w:spacing w:line="360" w:lineRule="auto"/>
        <w:ind w:right="6009"/>
        <w:jc w:val="center"/>
        <w:rPr>
          <w:rFonts w:cs="Times New Roman"/>
          <w:sz w:val="22"/>
          <w:szCs w:val="22"/>
        </w:rPr>
      </w:pPr>
      <w:r w:rsidRPr="006103BC">
        <w:rPr>
          <w:rFonts w:cs="Times New Roman"/>
          <w:sz w:val="22"/>
          <w:szCs w:val="22"/>
        </w:rPr>
        <w:t xml:space="preserve">........................................................... </w:t>
      </w:r>
      <w:r w:rsidRPr="006103BC">
        <w:rPr>
          <w:rFonts w:cs="Times New Roman"/>
          <w:sz w:val="22"/>
          <w:szCs w:val="22"/>
        </w:rPr>
        <w:br/>
        <w:t>...........................................................</w:t>
      </w:r>
    </w:p>
    <w:p w:rsidR="0038376B" w:rsidRPr="006103BC" w:rsidRDefault="00022460">
      <w:pPr>
        <w:ind w:right="6066"/>
        <w:jc w:val="center"/>
        <w:rPr>
          <w:rFonts w:cs="Times New Roman"/>
          <w:sz w:val="16"/>
          <w:szCs w:val="16"/>
        </w:rPr>
      </w:pPr>
      <w:r w:rsidRPr="006103BC">
        <w:rPr>
          <w:rFonts w:cs="Times New Roman"/>
          <w:sz w:val="20"/>
          <w:szCs w:val="20"/>
        </w:rPr>
        <w:t xml:space="preserve"> </w:t>
      </w:r>
      <w:r w:rsidRPr="006103BC">
        <w:rPr>
          <w:rFonts w:cs="Times New Roman"/>
          <w:sz w:val="16"/>
          <w:szCs w:val="16"/>
        </w:rPr>
        <w:t>(Nazwisko i imię inwestora)</w:t>
      </w:r>
    </w:p>
    <w:p w:rsidR="0038376B" w:rsidRPr="006103BC" w:rsidRDefault="0038376B" w:rsidP="006103BC">
      <w:pPr>
        <w:spacing w:line="360" w:lineRule="auto"/>
        <w:rPr>
          <w:rFonts w:cs="Times New Roman"/>
          <w:sz w:val="22"/>
          <w:szCs w:val="22"/>
        </w:rPr>
      </w:pPr>
    </w:p>
    <w:p w:rsidR="0038376B" w:rsidRPr="006103BC" w:rsidRDefault="00022460" w:rsidP="006103BC">
      <w:pPr>
        <w:spacing w:line="360" w:lineRule="auto"/>
        <w:ind w:right="6009"/>
        <w:jc w:val="center"/>
        <w:rPr>
          <w:rFonts w:cs="Times New Roman"/>
          <w:sz w:val="22"/>
          <w:szCs w:val="22"/>
        </w:rPr>
      </w:pPr>
      <w:r w:rsidRPr="006103BC">
        <w:rPr>
          <w:rFonts w:cs="Times New Roman"/>
          <w:sz w:val="22"/>
          <w:szCs w:val="22"/>
        </w:rPr>
        <w:t xml:space="preserve">........................................................... </w:t>
      </w:r>
      <w:r w:rsidRPr="006103BC">
        <w:rPr>
          <w:rFonts w:cs="Times New Roman"/>
          <w:sz w:val="22"/>
          <w:szCs w:val="22"/>
        </w:rPr>
        <w:br/>
        <w:t>...........................................................</w:t>
      </w:r>
    </w:p>
    <w:p w:rsidR="0038376B" w:rsidRPr="006103BC" w:rsidRDefault="00022460">
      <w:pPr>
        <w:ind w:right="6009"/>
        <w:jc w:val="center"/>
        <w:rPr>
          <w:rFonts w:cs="Times New Roman"/>
          <w:sz w:val="20"/>
          <w:szCs w:val="20"/>
        </w:rPr>
      </w:pPr>
      <w:r w:rsidRPr="006103BC">
        <w:rPr>
          <w:rFonts w:cs="Times New Roman"/>
          <w:sz w:val="16"/>
          <w:szCs w:val="16"/>
        </w:rPr>
        <w:t>(Adres zamieszkania)</w:t>
      </w:r>
    </w:p>
    <w:p w:rsidR="0038376B" w:rsidRPr="006103BC" w:rsidRDefault="00022460">
      <w:pPr>
        <w:spacing w:line="247" w:lineRule="auto"/>
        <w:jc w:val="center"/>
        <w:rPr>
          <w:rFonts w:cs="Times New Roman"/>
          <w:sz w:val="22"/>
          <w:szCs w:val="22"/>
        </w:rPr>
      </w:pPr>
      <w:r w:rsidRPr="006103BC">
        <w:rPr>
          <w:rFonts w:cs="Times New Roman"/>
          <w:sz w:val="22"/>
          <w:szCs w:val="22"/>
        </w:rPr>
        <w:t xml:space="preserve"> </w:t>
      </w:r>
    </w:p>
    <w:p w:rsidR="0038376B" w:rsidRPr="006103BC" w:rsidRDefault="00022460">
      <w:pPr>
        <w:ind w:right="6009"/>
        <w:jc w:val="center"/>
        <w:rPr>
          <w:rFonts w:cs="Times New Roman"/>
          <w:sz w:val="16"/>
          <w:szCs w:val="16"/>
        </w:rPr>
      </w:pPr>
      <w:r w:rsidRPr="006103BC">
        <w:rPr>
          <w:rFonts w:cs="Times New Roman"/>
          <w:sz w:val="22"/>
          <w:szCs w:val="22"/>
        </w:rPr>
        <w:t xml:space="preserve">........................................................... </w:t>
      </w:r>
      <w:r w:rsidRPr="006103BC">
        <w:rPr>
          <w:rFonts w:cs="Times New Roman"/>
          <w:sz w:val="22"/>
          <w:szCs w:val="22"/>
        </w:rPr>
        <w:br/>
      </w:r>
      <w:r w:rsidRPr="006103BC">
        <w:rPr>
          <w:rFonts w:cs="Times New Roman"/>
          <w:sz w:val="16"/>
          <w:szCs w:val="16"/>
        </w:rPr>
        <w:t>(telefon kontaktowy)</w:t>
      </w:r>
    </w:p>
    <w:p w:rsidR="0038376B" w:rsidRDefault="00022460">
      <w:pPr>
        <w:ind w:firstLine="6803"/>
        <w:jc w:val="center"/>
        <w:rPr>
          <w:rFonts w:cs="Times New Roman"/>
          <w:sz w:val="26"/>
          <w:szCs w:val="26"/>
        </w:rPr>
      </w:pPr>
      <w:r>
        <w:rPr>
          <w:rFonts w:cs="Times New Roman"/>
          <w:b/>
          <w:bCs/>
          <w:color w:val="000000"/>
          <w:sz w:val="26"/>
          <w:szCs w:val="26"/>
        </w:rPr>
        <w:t>Wójt Gminy Manowo</w:t>
      </w:r>
    </w:p>
    <w:p w:rsidR="0038376B" w:rsidRDefault="00022460">
      <w:pPr>
        <w:ind w:firstLine="6803"/>
        <w:jc w:val="center"/>
        <w:rPr>
          <w:rFonts w:cs="Times New Roman"/>
          <w:sz w:val="26"/>
          <w:szCs w:val="26"/>
        </w:rPr>
      </w:pPr>
      <w:r>
        <w:rPr>
          <w:rFonts w:cs="Times New Roman"/>
          <w:b/>
          <w:bCs/>
          <w:color w:val="000000"/>
          <w:sz w:val="26"/>
          <w:szCs w:val="26"/>
        </w:rPr>
        <w:t>ul. Szkolna 2</w:t>
      </w:r>
    </w:p>
    <w:p w:rsidR="0038376B" w:rsidRPr="006103BC" w:rsidRDefault="00022460" w:rsidP="006103BC">
      <w:pPr>
        <w:ind w:firstLine="6803"/>
        <w:jc w:val="center"/>
        <w:rPr>
          <w:rFonts w:cs="Times New Roman"/>
          <w:sz w:val="26"/>
          <w:szCs w:val="26"/>
        </w:rPr>
      </w:pPr>
      <w:r>
        <w:rPr>
          <w:rFonts w:cs="Times New Roman"/>
          <w:b/>
          <w:bCs/>
          <w:color w:val="000000"/>
          <w:sz w:val="26"/>
          <w:szCs w:val="26"/>
        </w:rPr>
        <w:t>76-015 Manowo</w:t>
      </w:r>
    </w:p>
    <w:p w:rsidR="0038376B" w:rsidRDefault="0038376B">
      <w:pPr>
        <w:jc w:val="center"/>
        <w:rPr>
          <w:rFonts w:cs="Times New Roman"/>
          <w:b/>
          <w:bCs/>
          <w:color w:val="000000"/>
          <w:sz w:val="28"/>
        </w:rPr>
      </w:pPr>
    </w:p>
    <w:p w:rsidR="0038376B" w:rsidRDefault="00022460">
      <w:pPr>
        <w:jc w:val="center"/>
        <w:rPr>
          <w:rFonts w:cs="Times New Roman"/>
          <w:sz w:val="28"/>
        </w:rPr>
      </w:pPr>
      <w:r>
        <w:rPr>
          <w:rFonts w:cs="Times New Roman"/>
          <w:b/>
          <w:bCs/>
          <w:color w:val="000000"/>
          <w:sz w:val="28"/>
        </w:rPr>
        <w:t>WNIOSEK</w:t>
      </w:r>
    </w:p>
    <w:p w:rsidR="0038376B" w:rsidRPr="006103BC" w:rsidRDefault="00022460" w:rsidP="006103BC">
      <w:pPr>
        <w:jc w:val="center"/>
        <w:rPr>
          <w:rFonts w:cs="Times New Roman"/>
          <w:sz w:val="28"/>
        </w:rPr>
      </w:pPr>
      <w:r>
        <w:rPr>
          <w:rFonts w:eastAsia="Times New Roman" w:cs="Times New Roman"/>
          <w:b/>
          <w:bCs/>
          <w:color w:val="000000"/>
          <w:sz w:val="28"/>
        </w:rPr>
        <w:t xml:space="preserve"> </w:t>
      </w:r>
      <w:r>
        <w:rPr>
          <w:rFonts w:cs="Times New Roman"/>
          <w:b/>
          <w:bCs/>
          <w:color w:val="000000"/>
          <w:sz w:val="28"/>
        </w:rPr>
        <w:t>o dokonanie podziału nieruchomości</w:t>
      </w:r>
      <w:r w:rsidR="006103BC">
        <w:rPr>
          <w:rFonts w:cs="Times New Roman"/>
          <w:sz w:val="28"/>
        </w:rPr>
        <w:br/>
      </w:r>
    </w:p>
    <w:p w:rsidR="006103BC" w:rsidRDefault="00022460" w:rsidP="006103BC">
      <w:pPr>
        <w:spacing w:line="360" w:lineRule="auto"/>
        <w:ind w:right="23" w:firstLine="706"/>
        <w:rPr>
          <w:rFonts w:cs="Times New Roman"/>
        </w:rPr>
      </w:pPr>
      <w:r>
        <w:rPr>
          <w:rFonts w:cs="Times New Roman"/>
        </w:rPr>
        <w:t xml:space="preserve">Na podstawie art. …………….……………… </w:t>
      </w:r>
      <w:r w:rsidR="006103BC">
        <w:rPr>
          <w:rFonts w:cs="Times New Roman"/>
        </w:rPr>
        <w:t xml:space="preserve">………………… </w:t>
      </w:r>
      <w:r>
        <w:rPr>
          <w:rFonts w:cs="Times New Roman"/>
        </w:rPr>
        <w:t xml:space="preserve">ustawy o gospodarce nieruchomościami z dnia 21 sierpnia 1997 r.               </w:t>
      </w:r>
      <w:r w:rsidR="006103BC">
        <w:rPr>
          <w:rFonts w:cs="Times New Roman"/>
        </w:rPr>
        <w:t xml:space="preserve">                               </w:t>
      </w:r>
    </w:p>
    <w:p w:rsidR="0038376B" w:rsidRDefault="00022460" w:rsidP="006103BC">
      <w:pPr>
        <w:spacing w:line="360" w:lineRule="auto"/>
        <w:ind w:right="23" w:firstLine="706"/>
        <w:rPr>
          <w:rFonts w:cs="Times New Roman"/>
        </w:rPr>
      </w:pPr>
      <w:r>
        <w:rPr>
          <w:rFonts w:cs="Times New Roman"/>
        </w:rPr>
        <w:t>Zwracam się z prośbą o dokonanie podziału nieruchomości.</w:t>
      </w:r>
    </w:p>
    <w:p w:rsidR="0038376B" w:rsidRDefault="00022460">
      <w:pPr>
        <w:spacing w:line="360" w:lineRule="auto"/>
        <w:ind w:right="23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Dane dotyczące nieruchomości:</w:t>
      </w:r>
    </w:p>
    <w:p w:rsidR="0038376B" w:rsidRDefault="00022460">
      <w:pPr>
        <w:pStyle w:val="Akapitzlist"/>
        <w:numPr>
          <w:ilvl w:val="0"/>
          <w:numId w:val="1"/>
        </w:numPr>
        <w:spacing w:line="360" w:lineRule="auto"/>
        <w:ind w:right="23"/>
        <w:rPr>
          <w:rFonts w:cs="Times New Roman"/>
        </w:rPr>
      </w:pPr>
      <w:r>
        <w:rPr>
          <w:rFonts w:eastAsia="Times New Roman" w:cs="Times New Roman"/>
          <w:lang w:eastAsia="pl-PL"/>
        </w:rPr>
        <w:t>obręb ewidencyjny ....................................................................................................................</w:t>
      </w:r>
    </w:p>
    <w:p w:rsidR="0038376B" w:rsidRDefault="00022460">
      <w:pPr>
        <w:pStyle w:val="Akapitzlist"/>
        <w:numPr>
          <w:ilvl w:val="0"/>
          <w:numId w:val="1"/>
        </w:numPr>
        <w:spacing w:line="360" w:lineRule="auto"/>
        <w:ind w:right="23"/>
        <w:rPr>
          <w:rFonts w:cs="Times New Roman"/>
        </w:rPr>
      </w:pPr>
      <w:r>
        <w:rPr>
          <w:rFonts w:eastAsia="Times New Roman" w:cs="Times New Roman"/>
          <w:lang w:eastAsia="pl-PL"/>
        </w:rPr>
        <w:t>numer działki ............................................................................................................................</w:t>
      </w:r>
    </w:p>
    <w:p w:rsidR="0038376B" w:rsidRDefault="00022460">
      <w:pPr>
        <w:pStyle w:val="Akapitzlist"/>
        <w:numPr>
          <w:ilvl w:val="0"/>
          <w:numId w:val="1"/>
        </w:numPr>
        <w:spacing w:line="360" w:lineRule="auto"/>
        <w:ind w:right="23"/>
        <w:rPr>
          <w:rFonts w:cs="Times New Roman"/>
        </w:rPr>
      </w:pPr>
      <w:r>
        <w:rPr>
          <w:rFonts w:eastAsia="Times New Roman" w:cs="Times New Roman"/>
          <w:lang w:eastAsia="pl-PL"/>
        </w:rPr>
        <w:t>nr księgi wieczystej ...................................................................................................................</w:t>
      </w:r>
    </w:p>
    <w:p w:rsidR="0038376B" w:rsidRPr="006103BC" w:rsidRDefault="00022460" w:rsidP="006103BC">
      <w:pPr>
        <w:pStyle w:val="Akapitzlist"/>
        <w:numPr>
          <w:ilvl w:val="0"/>
          <w:numId w:val="1"/>
        </w:numPr>
        <w:spacing w:line="360" w:lineRule="auto"/>
        <w:ind w:right="23"/>
        <w:rPr>
          <w:rFonts w:cs="Times New Roman"/>
        </w:rPr>
      </w:pPr>
      <w:r>
        <w:rPr>
          <w:rFonts w:eastAsia="Times New Roman" w:cs="Times New Roman"/>
          <w:lang w:eastAsia="pl-PL"/>
        </w:rPr>
        <w:t>własność ....................................................................................................................................</w:t>
      </w:r>
    </w:p>
    <w:p w:rsidR="0038376B" w:rsidRDefault="00022460" w:rsidP="006103BC">
      <w:pPr>
        <w:spacing w:line="360" w:lineRule="auto"/>
        <w:ind w:firstLine="709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Do wydzielenia p</w:t>
      </w:r>
      <w:r w:rsidR="006103BC">
        <w:rPr>
          <w:rFonts w:eastAsia="Times New Roman" w:cs="Times New Roman"/>
          <w:lang w:eastAsia="pl-PL"/>
        </w:rPr>
        <w:t>roponowane jest ...............</w:t>
      </w:r>
      <w:r>
        <w:rPr>
          <w:rFonts w:eastAsia="Times New Roman" w:cs="Times New Roman"/>
          <w:lang w:eastAsia="pl-PL"/>
        </w:rPr>
        <w:t xml:space="preserve"> działek, o numerach ……………</w:t>
      </w:r>
      <w:r w:rsidR="006103BC">
        <w:rPr>
          <w:rFonts w:eastAsia="Times New Roman" w:cs="Times New Roman"/>
          <w:lang w:eastAsia="pl-PL"/>
        </w:rPr>
        <w:t>……</w:t>
      </w:r>
      <w:r>
        <w:rPr>
          <w:rFonts w:eastAsia="Times New Roman" w:cs="Times New Roman"/>
          <w:lang w:eastAsia="pl-PL"/>
        </w:rPr>
        <w:t>…………, które oznaczone są we wstępnym projekcie podziału</w:t>
      </w:r>
    </w:p>
    <w:p w:rsidR="0038376B" w:rsidRPr="006103BC" w:rsidRDefault="00022460" w:rsidP="006103BC">
      <w:pPr>
        <w:spacing w:line="360" w:lineRule="auto"/>
        <w:ind w:firstLine="709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Prz</w:t>
      </w:r>
      <w:r w:rsidR="006103BC">
        <w:rPr>
          <w:rFonts w:eastAsia="Times New Roman" w:cs="Times New Roman"/>
          <w:lang w:eastAsia="pl-PL"/>
        </w:rPr>
        <w:t>eznaczenie działek po podziale …..</w:t>
      </w:r>
      <w:r w:rsidR="006103BC">
        <w:rPr>
          <w:rFonts w:cs="Times New Roman"/>
        </w:rPr>
        <w:t xml:space="preserve">…………................................................................... </w:t>
      </w:r>
      <w:r>
        <w:rPr>
          <w:rFonts w:cs="Times New Roman"/>
        </w:rPr>
        <w:t>...............................................................................................................................</w:t>
      </w:r>
      <w:r w:rsidR="006103BC">
        <w:rPr>
          <w:rFonts w:cs="Times New Roman"/>
        </w:rPr>
        <w:t>.................................</w:t>
      </w:r>
    </w:p>
    <w:p w:rsidR="0038376B" w:rsidRDefault="00022460" w:rsidP="006103B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</w:t>
      </w:r>
    </w:p>
    <w:p w:rsidR="0038376B" w:rsidRDefault="00022460" w:rsidP="006103BC">
      <w:pPr>
        <w:widowControl/>
        <w:ind w:firstLine="706"/>
        <w:rPr>
          <w:rFonts w:cs="Times New Roman"/>
        </w:rPr>
      </w:pPr>
      <w:r>
        <w:rPr>
          <w:rFonts w:cs="Times New Roman"/>
        </w:rPr>
        <w:t>Przewiduje się dostęp do drogi publicznej dla wydzielonych działek poprzez:</w:t>
      </w:r>
    </w:p>
    <w:p w:rsidR="0038376B" w:rsidRDefault="00022460" w:rsidP="006103BC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cs="Times New Roman"/>
        </w:rPr>
      </w:pPr>
      <w:r>
        <w:rPr>
          <w:rFonts w:cs="Times New Roman"/>
        </w:rPr>
        <w:t>drogę wewnętrzną ................................................... ............................................................</w:t>
      </w:r>
      <w:r w:rsidR="006103BC">
        <w:rPr>
          <w:rFonts w:cs="Times New Roman"/>
        </w:rPr>
        <w:t>.........</w:t>
      </w:r>
    </w:p>
    <w:p w:rsidR="0038376B" w:rsidRDefault="00022460" w:rsidP="006103BC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cs="Times New Roman"/>
        </w:rPr>
      </w:pPr>
      <w:r>
        <w:rPr>
          <w:rFonts w:cs="Times New Roman"/>
        </w:rPr>
        <w:t>ustanowienie służebności drogowych przez działki .........................................................</w:t>
      </w:r>
      <w:r w:rsidR="006103BC">
        <w:rPr>
          <w:rFonts w:cs="Times New Roman"/>
        </w:rPr>
        <w:t>..........</w:t>
      </w:r>
      <w:r>
        <w:rPr>
          <w:rFonts w:cs="Times New Roman"/>
        </w:rPr>
        <w:t>...</w:t>
      </w:r>
    </w:p>
    <w:p w:rsidR="006103BC" w:rsidRPr="006103BC" w:rsidRDefault="006103BC" w:rsidP="006103BC">
      <w:pPr>
        <w:spacing w:line="360" w:lineRule="auto"/>
        <w:jc w:val="both"/>
        <w:rPr>
          <w:rFonts w:cs="Times New Roman"/>
        </w:rPr>
      </w:pPr>
    </w:p>
    <w:p w:rsidR="0038376B" w:rsidRDefault="00022460">
      <w:pPr>
        <w:ind w:left="6690"/>
        <w:jc w:val="center"/>
        <w:rPr>
          <w:rFonts w:cs="Times New Roman"/>
          <w:b/>
          <w:bCs/>
          <w:color w:val="000000"/>
          <w:szCs w:val="28"/>
        </w:rPr>
      </w:pPr>
      <w:r>
        <w:rPr>
          <w:rFonts w:cs="Times New Roman"/>
          <w:b/>
          <w:bCs/>
          <w:color w:val="000000"/>
          <w:szCs w:val="28"/>
        </w:rPr>
        <w:t>..........................................</w:t>
      </w:r>
      <w:r>
        <w:rPr>
          <w:rFonts w:cs="Times New Roman"/>
          <w:b/>
          <w:bCs/>
          <w:color w:val="000000"/>
          <w:szCs w:val="28"/>
        </w:rPr>
        <w:br/>
        <w:t>(podpis)</w:t>
      </w:r>
    </w:p>
    <w:p w:rsidR="0038376B" w:rsidRDefault="0038376B">
      <w:pPr>
        <w:ind w:left="6690"/>
        <w:jc w:val="center"/>
        <w:rPr>
          <w:sz w:val="22"/>
        </w:rPr>
      </w:pPr>
    </w:p>
    <w:p w:rsidR="0038376B" w:rsidRDefault="0038376B">
      <w:pPr>
        <w:ind w:left="6690"/>
        <w:jc w:val="center"/>
        <w:rPr>
          <w:rFonts w:cs="Times New Roman"/>
          <w:color w:val="000000"/>
          <w:sz w:val="28"/>
          <w:szCs w:val="28"/>
        </w:rPr>
      </w:pPr>
    </w:p>
    <w:p w:rsidR="0038376B" w:rsidRPr="006103BC" w:rsidRDefault="0038376B">
      <w:pPr>
        <w:spacing w:line="276" w:lineRule="auto"/>
        <w:rPr>
          <w:rFonts w:cs="Times New Roman"/>
          <w:b/>
          <w:bCs/>
          <w:color w:val="000000"/>
          <w:u w:val="single"/>
        </w:rPr>
      </w:pPr>
    </w:p>
    <w:p w:rsidR="0038376B" w:rsidRPr="00022460" w:rsidRDefault="00022460" w:rsidP="006103BC">
      <w:pPr>
        <w:jc w:val="both"/>
        <w:rPr>
          <w:b/>
          <w:bCs/>
          <w:u w:val="single"/>
        </w:rPr>
      </w:pPr>
      <w:r w:rsidRPr="00022460">
        <w:rPr>
          <w:b/>
          <w:bCs/>
          <w:u w:val="single"/>
        </w:rPr>
        <w:t>Załączniki do wniosku:</w:t>
      </w:r>
    </w:p>
    <w:p w:rsidR="0038376B" w:rsidRPr="00022460" w:rsidRDefault="0038376B" w:rsidP="006103BC">
      <w:pPr>
        <w:jc w:val="both"/>
        <w:rPr>
          <w:iCs/>
        </w:rPr>
      </w:pPr>
    </w:p>
    <w:p w:rsidR="0038376B" w:rsidRPr="00022460" w:rsidRDefault="00022460" w:rsidP="006103BC">
      <w:pPr>
        <w:jc w:val="both"/>
        <w:rPr>
          <w:b/>
          <w:bCs/>
          <w:iCs/>
        </w:rPr>
      </w:pPr>
      <w:r w:rsidRPr="00022460">
        <w:rPr>
          <w:b/>
          <w:bCs/>
          <w:iCs/>
        </w:rPr>
        <w:t>I – niezależnie od ustaleń planu – w trybie określonym w art. 95 ustawy o gospodarce nieruchomościami</w:t>
      </w:r>
    </w:p>
    <w:p w:rsidR="0038376B" w:rsidRPr="00022460" w:rsidRDefault="0038376B" w:rsidP="006103BC">
      <w:pPr>
        <w:jc w:val="both"/>
        <w:rPr>
          <w:iCs/>
        </w:rPr>
      </w:pPr>
    </w:p>
    <w:p w:rsidR="0038376B" w:rsidRPr="00022460" w:rsidRDefault="00022460" w:rsidP="006103BC">
      <w:pPr>
        <w:jc w:val="both"/>
      </w:pPr>
      <w:r w:rsidRPr="00022460">
        <w:t>1. Dokument stwierdzający tytuł prawny do nieruchomości, o którym mowa w art. 116 ust. 2 pkt 4</w:t>
      </w:r>
    </w:p>
    <w:p w:rsidR="0038376B" w:rsidRPr="00022460" w:rsidRDefault="00022460" w:rsidP="006103BC">
      <w:pPr>
        <w:jc w:val="both"/>
      </w:pPr>
      <w:r w:rsidRPr="00022460">
        <w:t>1a.Odpis z rejestru przedsiębiorców (w przypadku prawa handlowego, spółdzielni, przedsiębiorstwa)</w:t>
      </w:r>
    </w:p>
    <w:p w:rsidR="0038376B" w:rsidRPr="00022460" w:rsidRDefault="00022460" w:rsidP="006103BC">
      <w:pPr>
        <w:ind w:left="284" w:hanging="284"/>
        <w:jc w:val="both"/>
      </w:pPr>
      <w:r w:rsidRPr="00022460">
        <w:t>2. Wypis z katastru nieruchomości  (ewidencji gruntów i budynków) i kopia mapy katastralnej, obejmująca</w:t>
      </w:r>
      <w:r w:rsidR="006103BC" w:rsidRPr="00022460">
        <w:t xml:space="preserve"> </w:t>
      </w:r>
      <w:r w:rsidRPr="00022460">
        <w:t>nieruchomość podlegającą podziałowi .</w:t>
      </w:r>
    </w:p>
    <w:p w:rsidR="0038376B" w:rsidRPr="00022460" w:rsidRDefault="006103BC" w:rsidP="006103BC">
      <w:pPr>
        <w:ind w:left="284" w:hanging="284"/>
        <w:jc w:val="both"/>
      </w:pPr>
      <w:r w:rsidRPr="00022460">
        <w:t xml:space="preserve">3. </w:t>
      </w:r>
      <w:r w:rsidR="00022460" w:rsidRPr="00022460">
        <w:t>Pozwolenie wojewódzkiego konserwatora zabytków, w p</w:t>
      </w:r>
      <w:r w:rsidRPr="00022460">
        <w:t>rzypadku nieruchomości wpisanej</w:t>
      </w:r>
      <w:r w:rsidRPr="00022460">
        <w:br/>
      </w:r>
      <w:r w:rsidR="00022460" w:rsidRPr="00022460">
        <w:t>do rejestru zabytków.</w:t>
      </w:r>
    </w:p>
    <w:p w:rsidR="0038376B" w:rsidRPr="00022460" w:rsidRDefault="00022460" w:rsidP="006103BC">
      <w:pPr>
        <w:jc w:val="both"/>
      </w:pPr>
      <w:r w:rsidRPr="00022460">
        <w:t>4.  Protokół przyjęcia granic nieruchomości wraz ze szkicem granicznym.</w:t>
      </w:r>
    </w:p>
    <w:p w:rsidR="0038376B" w:rsidRPr="00022460" w:rsidRDefault="00022460" w:rsidP="006103BC">
      <w:pPr>
        <w:jc w:val="both"/>
      </w:pPr>
      <w:r w:rsidRPr="00022460">
        <w:t>5.  Wykaz zmian gruntowych.</w:t>
      </w:r>
    </w:p>
    <w:p w:rsidR="0038376B" w:rsidRPr="00022460" w:rsidRDefault="00022460" w:rsidP="006103BC">
      <w:pPr>
        <w:ind w:left="284" w:hanging="284"/>
        <w:jc w:val="both"/>
      </w:pPr>
      <w:r w:rsidRPr="00022460">
        <w:t>6.  Wykaz synchronizacyjny, jeżeli oznaczenie działek w ewidencji gruntów jest inne niż w księdze wieczystej.</w:t>
      </w:r>
    </w:p>
    <w:p w:rsidR="0038376B" w:rsidRPr="00022460" w:rsidRDefault="00022460" w:rsidP="006103BC">
      <w:pPr>
        <w:jc w:val="both"/>
      </w:pPr>
      <w:r w:rsidRPr="00022460">
        <w:t>7.  Mapa z projektem podziału.</w:t>
      </w:r>
    </w:p>
    <w:p w:rsidR="0038376B" w:rsidRPr="00022460" w:rsidRDefault="00022460" w:rsidP="00022460">
      <w:pPr>
        <w:ind w:left="284" w:hanging="284"/>
        <w:jc w:val="both"/>
      </w:pPr>
      <w:r w:rsidRPr="00022460">
        <w:t>8.  Dokumenty potwierdzające poszczególne cele podziału (zgodnie z art. 95 ustawy o gospodarce nieruchomościami)</w:t>
      </w:r>
    </w:p>
    <w:p w:rsidR="0038376B" w:rsidRPr="00022460" w:rsidRDefault="0038376B" w:rsidP="006103BC">
      <w:pPr>
        <w:jc w:val="both"/>
        <w:rPr>
          <w:b/>
          <w:bCs/>
        </w:rPr>
      </w:pPr>
    </w:p>
    <w:p w:rsidR="0038376B" w:rsidRPr="00022460" w:rsidRDefault="00022460" w:rsidP="006103BC">
      <w:pPr>
        <w:jc w:val="both"/>
        <w:rPr>
          <w:b/>
          <w:bCs/>
          <w:iCs/>
        </w:rPr>
      </w:pPr>
      <w:r w:rsidRPr="00022460">
        <w:rPr>
          <w:b/>
          <w:bCs/>
          <w:iCs/>
        </w:rPr>
        <w:t>II - zgodnie z ustaleniami planu miejscowego, a w przypadku jego braku z przepisami odrębnymi lub z warunkami określonymi w decyzji o warunkach zabudowy:</w:t>
      </w:r>
    </w:p>
    <w:p w:rsidR="0038376B" w:rsidRPr="00022460" w:rsidRDefault="0038376B" w:rsidP="006103BC">
      <w:pPr>
        <w:jc w:val="both"/>
        <w:rPr>
          <w:b/>
          <w:bCs/>
          <w:iCs/>
        </w:rPr>
      </w:pPr>
    </w:p>
    <w:p w:rsidR="0038376B" w:rsidRPr="00022460" w:rsidRDefault="00022460" w:rsidP="006103BC">
      <w:pPr>
        <w:jc w:val="both"/>
      </w:pPr>
      <w:r w:rsidRPr="00022460">
        <w:t>1.</w:t>
      </w:r>
      <w:r>
        <w:t xml:space="preserve"> </w:t>
      </w:r>
      <w:r w:rsidRPr="00022460">
        <w:t>Dokument stwierdzający tytuł prawny do nieruchomości, o którym mowa w art. 116 ust. 2 pkt 4</w:t>
      </w:r>
    </w:p>
    <w:p w:rsidR="0038376B" w:rsidRPr="00022460" w:rsidRDefault="00022460" w:rsidP="006103BC">
      <w:pPr>
        <w:jc w:val="both"/>
      </w:pPr>
      <w:r w:rsidRPr="00022460">
        <w:t>1a.Odpis z rejestru przedsiębiorców ( w przypadku prawa handlowego, spółdzielni, przedsiębiorstwa)</w:t>
      </w:r>
    </w:p>
    <w:p w:rsidR="0038376B" w:rsidRPr="00022460" w:rsidRDefault="00022460" w:rsidP="006103BC">
      <w:pPr>
        <w:jc w:val="both"/>
      </w:pPr>
      <w:r w:rsidRPr="00022460">
        <w:t>2. Wypis z katastru nieruchomości  (ewidencji gruntów i budynków) i kopia mapy katastralnej, obejmująca</w:t>
      </w:r>
      <w:r>
        <w:t xml:space="preserve"> </w:t>
      </w:r>
      <w:r w:rsidRPr="00022460">
        <w:t>nieruchomość podlegającą podziałowi .</w:t>
      </w:r>
    </w:p>
    <w:p w:rsidR="0038376B" w:rsidRPr="00022460" w:rsidRDefault="00022460" w:rsidP="00022460">
      <w:pPr>
        <w:ind w:left="284" w:hanging="284"/>
        <w:jc w:val="both"/>
      </w:pPr>
      <w:r>
        <w:t xml:space="preserve">3. </w:t>
      </w:r>
      <w:r w:rsidRPr="00022460">
        <w:t xml:space="preserve">Decyzja o warunkach zabudowy i zagospodarowania terenu (w przypadku braku planu </w:t>
      </w:r>
      <w:r>
        <w:t xml:space="preserve"> </w:t>
      </w:r>
      <w:r w:rsidRPr="00022460">
        <w:t>miejscowego).</w:t>
      </w:r>
    </w:p>
    <w:p w:rsidR="0038376B" w:rsidRPr="00022460" w:rsidRDefault="00022460" w:rsidP="006103BC">
      <w:pPr>
        <w:jc w:val="both"/>
      </w:pPr>
      <w:r>
        <w:t xml:space="preserve">4. </w:t>
      </w:r>
      <w:r w:rsidRPr="00022460">
        <w:t>Wstępny projekt podziału  - z wyjątkiem podziałów, o których mowa w art. 95</w:t>
      </w:r>
      <w:r>
        <w:t xml:space="preserve"> ustawy</w:t>
      </w:r>
      <w:r>
        <w:br/>
        <w:t xml:space="preserve">     </w:t>
      </w:r>
      <w:r w:rsidRPr="00022460">
        <w:t>o gospodarce</w:t>
      </w:r>
      <w:r>
        <w:t xml:space="preserve"> </w:t>
      </w:r>
      <w:r w:rsidRPr="00022460">
        <w:t>nieruchomościami  tj. niezależnie od ustaleń planu miejscowego.</w:t>
      </w:r>
    </w:p>
    <w:p w:rsidR="0038376B" w:rsidRPr="00022460" w:rsidRDefault="00022460" w:rsidP="006103BC">
      <w:pPr>
        <w:jc w:val="both"/>
      </w:pPr>
      <w:r w:rsidRPr="00022460">
        <w:t>5. Pozwolenie wojewódzkiego konserwatora zabytków, w p</w:t>
      </w:r>
      <w:r>
        <w:t>rzypadku nieruchomości wpisanej</w:t>
      </w:r>
      <w:r>
        <w:br/>
        <w:t xml:space="preserve">     </w:t>
      </w:r>
      <w:r w:rsidRPr="00022460">
        <w:t>do rejestru zabytków.</w:t>
      </w:r>
    </w:p>
    <w:p w:rsidR="0038376B" w:rsidRPr="00022460" w:rsidRDefault="00022460" w:rsidP="006103BC">
      <w:pPr>
        <w:jc w:val="both"/>
      </w:pPr>
      <w:r w:rsidRPr="00022460">
        <w:t xml:space="preserve">6.  Postanowienie opiniujące wstępny projekt podziału (po uzyskaniu pozytywnej opinii). </w:t>
      </w:r>
    </w:p>
    <w:p w:rsidR="0038376B" w:rsidRPr="00022460" w:rsidRDefault="00022460" w:rsidP="006103BC">
      <w:pPr>
        <w:jc w:val="both"/>
      </w:pPr>
      <w:r w:rsidRPr="00022460">
        <w:t>7.  Protokół przyjęcia granic nieruchomości wraz ze szkicem granicznym.</w:t>
      </w:r>
    </w:p>
    <w:p w:rsidR="0038376B" w:rsidRPr="00022460" w:rsidRDefault="00022460" w:rsidP="006103BC">
      <w:pPr>
        <w:jc w:val="both"/>
      </w:pPr>
      <w:r w:rsidRPr="00022460">
        <w:t>8.  Wykaz zmian gruntowych.</w:t>
      </w:r>
    </w:p>
    <w:p w:rsidR="0038376B" w:rsidRPr="00022460" w:rsidRDefault="00022460" w:rsidP="00022460">
      <w:pPr>
        <w:ind w:left="284" w:hanging="284"/>
        <w:jc w:val="both"/>
      </w:pPr>
      <w:r w:rsidRPr="00022460">
        <w:t xml:space="preserve">9.  Wykaz synchronizacyjny, jeżeli oznaczenie działek w ewidencji gruntów jest inne niż w księdze </w:t>
      </w:r>
      <w:r>
        <w:t xml:space="preserve"> </w:t>
      </w:r>
      <w:r w:rsidRPr="00022460">
        <w:t>wieczystej.</w:t>
      </w:r>
    </w:p>
    <w:p w:rsidR="005F2B4B" w:rsidRDefault="00022460" w:rsidP="006103BC">
      <w:pPr>
        <w:jc w:val="both"/>
        <w:rPr>
          <w:rFonts w:cs="Times New Roman"/>
        </w:rPr>
      </w:pPr>
      <w:r w:rsidRPr="00022460">
        <w:rPr>
          <w:rFonts w:cs="Times New Roman"/>
        </w:rPr>
        <w:t>10. Mapa z projektem podziału.</w:t>
      </w:r>
    </w:p>
    <w:p w:rsidR="005F2B4B" w:rsidRDefault="005F2B4B">
      <w:pPr>
        <w:widowControl/>
        <w:rPr>
          <w:rFonts w:cs="Times New Roman"/>
        </w:rPr>
      </w:pPr>
      <w:r>
        <w:rPr>
          <w:rFonts w:cs="Times New Roman"/>
        </w:rPr>
        <w:br w:type="page"/>
      </w:r>
    </w:p>
    <w:p w:rsidR="005F2B4B" w:rsidRDefault="005F2B4B" w:rsidP="005F2B4B">
      <w:pPr>
        <w:pStyle w:val="Legenda"/>
        <w:pageBreakBefore/>
        <w:spacing w:before="63" w:after="63" w:line="276" w:lineRule="auto"/>
        <w:jc w:val="both"/>
      </w:pPr>
      <w:r>
        <w:rPr>
          <w:rFonts w:cs="Times New Roman"/>
          <w:i w:val="0"/>
          <w:iCs w:val="0"/>
          <w:color w:val="000000"/>
          <w:sz w:val="16"/>
          <w:szCs w:val="16"/>
          <w:highlight w:val="white"/>
        </w:rPr>
        <w:lastRenderedPageBreak/>
        <w:t>Urząd Gminy Manowo zgodnie z Rozporządzeniem Parlamentu Europejskiego i Rady (UE) 2016/679 z dnia 27 kwietnia 2016r. w sprawie ochrony osób fizycznych, w związku z przetwarzaniem danych osobowych i w sprawie swobodnego przepływu takich danych oraz uchylenia dyrektywy 95/46/WE (RODO) wdraża odpowiednie środki techniczne i organizacyjne, w celu przetwarzania danych w sposób zapewniający ich bezpieczeństwo.</w:t>
      </w:r>
    </w:p>
    <w:p w:rsidR="005F2B4B" w:rsidRDefault="005F2B4B" w:rsidP="005F2B4B">
      <w:pPr>
        <w:pStyle w:val="Legenda"/>
        <w:spacing w:before="0" w:after="0" w:line="360" w:lineRule="auto"/>
        <w:jc w:val="both"/>
      </w:pPr>
      <w:r>
        <w:rPr>
          <w:rFonts w:cs="Times New Roman"/>
          <w:i w:val="0"/>
          <w:iCs w:val="0"/>
          <w:color w:val="000000"/>
          <w:sz w:val="16"/>
          <w:szCs w:val="16"/>
          <w:highlight w:val="white"/>
          <w:u w:val="single"/>
        </w:rPr>
        <w:t xml:space="preserve">Realizując wymogi art. 13 wymienionego Rozporządzenia informujemy o zasadach przetwarzania Państwa danych osobowych oraz o przysługujących Państwu prawach z tym związanych: </w:t>
      </w:r>
    </w:p>
    <w:p w:rsidR="005F2B4B" w:rsidRDefault="005F2B4B" w:rsidP="005F2B4B">
      <w:pPr>
        <w:pStyle w:val="Legenda"/>
        <w:spacing w:before="0" w:after="0" w:line="360" w:lineRule="auto"/>
        <w:jc w:val="both"/>
      </w:pPr>
      <w:r>
        <w:rPr>
          <w:rFonts w:cs="Times New Roman"/>
          <w:b/>
          <w:bCs/>
          <w:i w:val="0"/>
          <w:iCs w:val="0"/>
          <w:color w:val="000000"/>
          <w:sz w:val="16"/>
          <w:szCs w:val="16"/>
          <w:highlight w:val="white"/>
        </w:rPr>
        <w:t>1.</w:t>
      </w:r>
      <w:r>
        <w:rPr>
          <w:rFonts w:cs="Times New Roman"/>
          <w:i w:val="0"/>
          <w:iCs w:val="0"/>
          <w:color w:val="000000"/>
          <w:sz w:val="16"/>
          <w:szCs w:val="16"/>
          <w:highlight w:val="white"/>
        </w:rPr>
        <w:t xml:space="preserve"> Administratorem danych jest Urząd Gminy Manowo, ul. Szkolna 2, </w:t>
      </w:r>
      <w:r>
        <w:rPr>
          <w:rStyle w:val="DefaultParagraphFont"/>
          <w:rFonts w:cs="Times New Roman"/>
          <w:i w:val="0"/>
          <w:iCs w:val="0"/>
          <w:color w:val="000000"/>
          <w:sz w:val="16"/>
          <w:szCs w:val="16"/>
          <w:highlight w:val="white"/>
        </w:rPr>
        <w:t xml:space="preserve">76-015 </w:t>
      </w:r>
      <w:r>
        <w:rPr>
          <w:rFonts w:cs="Times New Roman"/>
          <w:i w:val="0"/>
          <w:iCs w:val="0"/>
          <w:color w:val="000000"/>
          <w:sz w:val="16"/>
          <w:szCs w:val="16"/>
          <w:highlight w:val="white"/>
        </w:rPr>
        <w:t xml:space="preserve">Manowo, tel.: 943183220, fax.:943183289, e-mail: </w:t>
      </w:r>
      <w:hyperlink r:id="rId6" w:history="1">
        <w:r>
          <w:rPr>
            <w:rStyle w:val="Hipercze"/>
            <w:rFonts w:cs="Times New Roman"/>
            <w:i w:val="0"/>
            <w:iCs w:val="0"/>
            <w:color w:val="000000"/>
            <w:sz w:val="16"/>
            <w:szCs w:val="16"/>
            <w:highlight w:val="white"/>
          </w:rPr>
          <w:t>urzad@manowo.pl.</w:t>
        </w:r>
      </w:hyperlink>
      <w:r>
        <w:rPr>
          <w:rFonts w:cs="Times New Roman"/>
          <w:i w:val="0"/>
          <w:iCs w:val="0"/>
          <w:color w:val="000000"/>
          <w:sz w:val="16"/>
          <w:szCs w:val="16"/>
          <w:highlight w:val="white"/>
        </w:rPr>
        <w:t xml:space="preserve"> </w:t>
      </w:r>
    </w:p>
    <w:p w:rsidR="005F2B4B" w:rsidRDefault="005F2B4B" w:rsidP="005F2B4B">
      <w:pPr>
        <w:pStyle w:val="Legenda"/>
        <w:spacing w:before="0" w:after="0" w:line="360" w:lineRule="auto"/>
        <w:jc w:val="both"/>
        <w:rPr>
          <w:rFonts w:cs="Times New Roman"/>
          <w:b/>
          <w:bCs/>
          <w:i w:val="0"/>
          <w:iCs w:val="0"/>
          <w:color w:val="000000"/>
          <w:sz w:val="16"/>
          <w:szCs w:val="16"/>
        </w:rPr>
      </w:pPr>
      <w:r>
        <w:rPr>
          <w:rFonts w:cs="Times New Roman"/>
          <w:b/>
          <w:bCs/>
          <w:i w:val="0"/>
          <w:iCs w:val="0"/>
          <w:color w:val="000000"/>
          <w:sz w:val="16"/>
          <w:szCs w:val="16"/>
          <w:highlight w:val="white"/>
        </w:rPr>
        <w:t>2</w:t>
      </w:r>
      <w:r>
        <w:rPr>
          <w:rFonts w:cs="Times New Roman"/>
          <w:i w:val="0"/>
          <w:iCs w:val="0"/>
          <w:color w:val="000000"/>
          <w:sz w:val="16"/>
          <w:szCs w:val="16"/>
          <w:highlight w:val="white"/>
        </w:rPr>
        <w:t>. Administrator danych wyznaczył inspektora ochrony danych: e</w:t>
      </w:r>
      <w:r>
        <w:rPr>
          <w:rFonts w:cs="Times New Roman"/>
          <w:i w:val="0"/>
          <w:iCs w:val="0"/>
          <w:color w:val="000000"/>
          <w:sz w:val="16"/>
          <w:szCs w:val="16"/>
        </w:rPr>
        <w:t xml:space="preserve">-mail.: </w:t>
      </w:r>
      <w:hyperlink r:id="rId7" w:history="1">
        <w:r>
          <w:rPr>
            <w:rStyle w:val="Hipercze"/>
            <w:rFonts w:cs="Times New Roman"/>
            <w:i w:val="0"/>
            <w:iCs w:val="0"/>
            <w:color w:val="000000"/>
            <w:sz w:val="16"/>
            <w:szCs w:val="16"/>
          </w:rPr>
          <w:t>iod@manowo.pl</w:t>
        </w:r>
      </w:hyperlink>
    </w:p>
    <w:p w:rsidR="005F2B4B" w:rsidRDefault="005F2B4B" w:rsidP="005F2B4B">
      <w:pPr>
        <w:pStyle w:val="Legenda"/>
        <w:spacing w:before="6" w:after="6" w:line="360" w:lineRule="auto"/>
        <w:jc w:val="both"/>
      </w:pPr>
      <w:r>
        <w:rPr>
          <w:rFonts w:cs="Times New Roman"/>
          <w:b/>
          <w:bCs/>
          <w:i w:val="0"/>
          <w:iCs w:val="0"/>
          <w:color w:val="000000"/>
          <w:sz w:val="16"/>
          <w:szCs w:val="16"/>
        </w:rPr>
        <w:t>3.</w:t>
      </w:r>
      <w:r>
        <w:rPr>
          <w:rFonts w:cs="Times New Roman"/>
          <w:i w:val="0"/>
          <w:iCs w:val="0"/>
          <w:color w:val="000000"/>
          <w:sz w:val="16"/>
          <w:szCs w:val="16"/>
        </w:rPr>
        <w:t xml:space="preserve"> Dane osobowe są gromadzone i przetwarzane w celu:</w:t>
      </w:r>
    </w:p>
    <w:p w:rsidR="005F2B4B" w:rsidRDefault="005F2B4B" w:rsidP="005F2B4B">
      <w:pPr>
        <w:pStyle w:val="Legenda"/>
        <w:spacing w:before="0" w:after="0" w:line="360" w:lineRule="auto"/>
        <w:jc w:val="both"/>
      </w:pPr>
      <w:r>
        <w:rPr>
          <w:rFonts w:eastAsia="Times New Roman" w:cs="Times New Roman"/>
          <w:i w:val="0"/>
          <w:iCs w:val="0"/>
          <w:color w:val="000000"/>
          <w:sz w:val="16"/>
          <w:szCs w:val="16"/>
        </w:rPr>
        <w:t xml:space="preserve">     </w:t>
      </w:r>
      <w:r>
        <w:rPr>
          <w:rFonts w:cs="Times New Roman"/>
          <w:i w:val="0"/>
          <w:iCs w:val="0"/>
          <w:color w:val="000000"/>
          <w:sz w:val="16"/>
          <w:szCs w:val="16"/>
        </w:rPr>
        <w:t>a) wypełnienia obowiązków prawnych ciążących na Urzędzie Gminy Manowo,</w:t>
      </w:r>
    </w:p>
    <w:p w:rsidR="005F2B4B" w:rsidRDefault="005F2B4B" w:rsidP="005F2B4B">
      <w:pPr>
        <w:pStyle w:val="Legenda"/>
        <w:spacing w:before="0" w:after="0" w:line="360" w:lineRule="auto"/>
        <w:jc w:val="both"/>
      </w:pPr>
      <w:r>
        <w:rPr>
          <w:rFonts w:eastAsia="Times New Roman" w:cs="Times New Roman"/>
          <w:i w:val="0"/>
          <w:iCs w:val="0"/>
          <w:color w:val="000000"/>
          <w:sz w:val="16"/>
          <w:szCs w:val="16"/>
        </w:rPr>
        <w:t xml:space="preserve">      </w:t>
      </w:r>
      <w:r>
        <w:rPr>
          <w:rFonts w:cs="Times New Roman"/>
          <w:i w:val="0"/>
          <w:iCs w:val="0"/>
          <w:color w:val="000000"/>
          <w:sz w:val="16"/>
          <w:szCs w:val="16"/>
        </w:rPr>
        <w:t>b) realizacji umów zawartych z kontrahentami Urzędu Gminy Manowo,</w:t>
      </w:r>
    </w:p>
    <w:p w:rsidR="005F2B4B" w:rsidRDefault="005F2B4B" w:rsidP="005F2B4B">
      <w:pPr>
        <w:pStyle w:val="Legenda"/>
        <w:spacing w:before="0" w:after="0" w:line="360" w:lineRule="auto"/>
        <w:jc w:val="both"/>
      </w:pPr>
      <w:r>
        <w:rPr>
          <w:rFonts w:eastAsia="Times New Roman" w:cs="Times New Roman"/>
          <w:i w:val="0"/>
          <w:iCs w:val="0"/>
          <w:color w:val="000000"/>
          <w:sz w:val="16"/>
          <w:szCs w:val="16"/>
        </w:rPr>
        <w:t xml:space="preserve">    </w:t>
      </w:r>
      <w:r>
        <w:rPr>
          <w:rFonts w:cs="Times New Roman"/>
          <w:i w:val="0"/>
          <w:iCs w:val="0"/>
          <w:color w:val="000000"/>
          <w:sz w:val="16"/>
          <w:szCs w:val="16"/>
        </w:rPr>
        <w:t>c) w pozostałych przypadkach Państwa dane osobowe przetwarzane są wyłącznie na podstawie wcześniej udzielonej zgody w zakresie i celu                                     określonym w treści zgody. </w:t>
      </w:r>
    </w:p>
    <w:p w:rsidR="005F2B4B" w:rsidRDefault="005F2B4B" w:rsidP="005F2B4B">
      <w:pPr>
        <w:pStyle w:val="Legenda"/>
        <w:spacing w:before="6" w:after="6" w:line="360" w:lineRule="auto"/>
        <w:jc w:val="both"/>
      </w:pPr>
      <w:r>
        <w:rPr>
          <w:rFonts w:cs="Times New Roman"/>
          <w:b/>
          <w:bCs/>
          <w:i w:val="0"/>
          <w:iCs w:val="0"/>
          <w:color w:val="000000"/>
          <w:sz w:val="16"/>
          <w:szCs w:val="16"/>
        </w:rPr>
        <w:t>4.</w:t>
      </w:r>
      <w:r>
        <w:rPr>
          <w:rFonts w:cs="Times New Roman"/>
          <w:i w:val="0"/>
          <w:iCs w:val="0"/>
          <w:color w:val="000000"/>
          <w:sz w:val="16"/>
          <w:szCs w:val="16"/>
        </w:rPr>
        <w:t xml:space="preserve"> Dane osobowe mogą być przekazywane podmiotom przetwarzającym je na zlecenie administratora danych (np.: podmiotom serwisującym systemy    informatyczne i aplikacje, w których przetwarzane są dane osobowe) oraz instytucjom uprawnionym do ich uzyskania na podstawie obowiązującego prawa (np.: sądy lub organy ścigania).</w:t>
      </w:r>
    </w:p>
    <w:p w:rsidR="005F2B4B" w:rsidRDefault="005F2B4B" w:rsidP="005F2B4B">
      <w:pPr>
        <w:pStyle w:val="Legenda"/>
        <w:spacing w:before="0" w:after="0" w:line="360" w:lineRule="auto"/>
        <w:jc w:val="both"/>
      </w:pPr>
      <w:r>
        <w:rPr>
          <w:rFonts w:cs="Times New Roman"/>
          <w:b/>
          <w:bCs/>
          <w:i w:val="0"/>
          <w:iCs w:val="0"/>
          <w:color w:val="000000"/>
          <w:sz w:val="16"/>
          <w:szCs w:val="16"/>
        </w:rPr>
        <w:t xml:space="preserve">5. </w:t>
      </w:r>
      <w:r>
        <w:rPr>
          <w:rFonts w:cs="Times New Roman"/>
          <w:i w:val="0"/>
          <w:iCs w:val="0"/>
          <w:color w:val="000000"/>
          <w:sz w:val="16"/>
          <w:szCs w:val="16"/>
        </w:rPr>
        <w:t>Dane osobowe będą usuwane w terminach wskazanych w Rozporządzeniu Prezesa Rady Ministrów z dnia 18 stycznia 2011 r. w sprawie instrukcji kancelaryjnej, jednolitych rzeczowych wykazów akt oraz instrukcji w sprawie organizacji i zakresu działania archiwów zakładowych lub innych przepisach prawa, regulujących czas przetwarzania danych , którym podlega administrator danych.</w:t>
      </w:r>
    </w:p>
    <w:p w:rsidR="005F2B4B" w:rsidRDefault="005F2B4B" w:rsidP="005F2B4B">
      <w:pPr>
        <w:pStyle w:val="Legenda"/>
        <w:spacing w:before="6" w:after="6" w:line="360" w:lineRule="auto"/>
        <w:jc w:val="both"/>
      </w:pPr>
      <w:r>
        <w:rPr>
          <w:rFonts w:cs="Times New Roman"/>
          <w:b/>
          <w:bCs/>
          <w:i w:val="0"/>
          <w:iCs w:val="0"/>
          <w:color w:val="000000"/>
          <w:sz w:val="16"/>
          <w:szCs w:val="16"/>
        </w:rPr>
        <w:t>6.</w:t>
      </w:r>
      <w:r>
        <w:rPr>
          <w:rFonts w:cs="Times New Roman"/>
          <w:i w:val="0"/>
          <w:iCs w:val="0"/>
          <w:color w:val="000000"/>
          <w:sz w:val="16"/>
          <w:szCs w:val="16"/>
        </w:rPr>
        <w:t xml:space="preserve"> W związku z przetwarzaniem Państwa danych osobowych przysługują Państwu następujące uprawnienia: </w:t>
      </w:r>
    </w:p>
    <w:p w:rsidR="005F2B4B" w:rsidRDefault="005F2B4B" w:rsidP="005F2B4B">
      <w:pPr>
        <w:pStyle w:val="Legenda"/>
        <w:spacing w:before="6" w:after="6" w:line="360" w:lineRule="auto"/>
        <w:jc w:val="both"/>
      </w:pPr>
      <w:r>
        <w:rPr>
          <w:rFonts w:eastAsia="Times New Roman" w:cs="Times New Roman"/>
          <w:i w:val="0"/>
          <w:iCs w:val="0"/>
          <w:color w:val="000000"/>
          <w:sz w:val="16"/>
          <w:szCs w:val="16"/>
        </w:rPr>
        <w:t xml:space="preserve">    </w:t>
      </w:r>
      <w:r>
        <w:rPr>
          <w:rFonts w:cs="Times New Roman"/>
          <w:i w:val="0"/>
          <w:iCs w:val="0"/>
          <w:color w:val="000000"/>
          <w:sz w:val="16"/>
          <w:szCs w:val="16"/>
        </w:rPr>
        <w:t>a) prawo dostępu do danych osobowych, w tym prawo do uzyskania kopii tych danych;</w:t>
      </w:r>
    </w:p>
    <w:p w:rsidR="005F2B4B" w:rsidRDefault="005F2B4B" w:rsidP="005F2B4B">
      <w:pPr>
        <w:pStyle w:val="Legenda"/>
        <w:spacing w:before="6" w:after="6" w:line="360" w:lineRule="auto"/>
        <w:jc w:val="both"/>
      </w:pPr>
      <w:r>
        <w:rPr>
          <w:rFonts w:eastAsia="Times New Roman" w:cs="Times New Roman"/>
          <w:i w:val="0"/>
          <w:iCs w:val="0"/>
          <w:color w:val="000000"/>
          <w:sz w:val="16"/>
          <w:szCs w:val="16"/>
        </w:rPr>
        <w:t xml:space="preserve">    </w:t>
      </w:r>
      <w:r>
        <w:rPr>
          <w:rFonts w:cs="Times New Roman"/>
          <w:i w:val="0"/>
          <w:iCs w:val="0"/>
          <w:color w:val="000000"/>
          <w:sz w:val="16"/>
          <w:szCs w:val="16"/>
        </w:rPr>
        <w:t>b) prawo do żądania sprostowania (poprawiania) danych osobowych – w przypadku, gdy dane są nieprawidłowe lub niekompletne;</w:t>
      </w:r>
    </w:p>
    <w:p w:rsidR="005F2B4B" w:rsidRDefault="005F2B4B" w:rsidP="005F2B4B">
      <w:pPr>
        <w:pStyle w:val="Legenda"/>
        <w:spacing w:before="6" w:after="6" w:line="360" w:lineRule="auto"/>
        <w:jc w:val="both"/>
      </w:pPr>
      <w:r>
        <w:rPr>
          <w:rFonts w:eastAsia="Times New Roman" w:cs="Times New Roman"/>
          <w:i w:val="0"/>
          <w:iCs w:val="0"/>
          <w:color w:val="000000"/>
          <w:sz w:val="16"/>
          <w:szCs w:val="16"/>
        </w:rPr>
        <w:t xml:space="preserve">    </w:t>
      </w:r>
      <w:r>
        <w:rPr>
          <w:rFonts w:cs="Times New Roman"/>
          <w:i w:val="0"/>
          <w:iCs w:val="0"/>
          <w:color w:val="000000"/>
          <w:sz w:val="16"/>
          <w:szCs w:val="16"/>
        </w:rPr>
        <w:t>c) prawo do żądania usunięcia danych osobowych (tzw. prawo do bycia zapomnianym, w przypadku, gdy:</w:t>
      </w:r>
    </w:p>
    <w:p w:rsidR="005F2B4B" w:rsidRDefault="005F2B4B" w:rsidP="005F2B4B">
      <w:pPr>
        <w:pStyle w:val="Legenda"/>
        <w:spacing w:before="63" w:after="63" w:line="360" w:lineRule="auto"/>
        <w:jc w:val="both"/>
      </w:pPr>
      <w:r>
        <w:rPr>
          <w:rFonts w:eastAsia="Times New Roman" w:cs="Times New Roman"/>
          <w:i w:val="0"/>
          <w:iCs w:val="0"/>
          <w:color w:val="000000"/>
          <w:sz w:val="16"/>
          <w:szCs w:val="16"/>
        </w:rPr>
        <w:t xml:space="preserve">          </w:t>
      </w:r>
      <w:r>
        <w:rPr>
          <w:rFonts w:cs="Times New Roman"/>
          <w:i w:val="0"/>
          <w:iCs w:val="0"/>
          <w:color w:val="000000"/>
          <w:sz w:val="16"/>
          <w:szCs w:val="16"/>
        </w:rPr>
        <w:t>- dane nie są już niezbędne do celów, dla których były zebrane lub w inny sposób przetwarzane,</w:t>
      </w:r>
    </w:p>
    <w:p w:rsidR="005F2B4B" w:rsidRDefault="005F2B4B" w:rsidP="005F2B4B">
      <w:pPr>
        <w:pStyle w:val="Legenda"/>
        <w:spacing w:before="0" w:after="0" w:line="360" w:lineRule="auto"/>
        <w:ind w:left="397"/>
        <w:jc w:val="both"/>
      </w:pPr>
      <w:r>
        <w:rPr>
          <w:rFonts w:cs="Times New Roman"/>
          <w:i w:val="0"/>
          <w:iCs w:val="0"/>
          <w:color w:val="000000"/>
          <w:sz w:val="16"/>
          <w:szCs w:val="16"/>
        </w:rPr>
        <w:t>- osoba, której dane dotyczą wycofała zgodę na przetwarzanie danych osobowych, będącą podstawą przetwarzania danych i nie ma innej   podstawy prawnej przetwarzania danych,</w:t>
      </w:r>
    </w:p>
    <w:p w:rsidR="005F2B4B" w:rsidRDefault="005F2B4B" w:rsidP="005F2B4B">
      <w:pPr>
        <w:pStyle w:val="Legenda"/>
        <w:spacing w:before="0" w:after="0" w:line="360" w:lineRule="auto"/>
        <w:jc w:val="both"/>
      </w:pPr>
      <w:r>
        <w:rPr>
          <w:rFonts w:eastAsia="Times New Roman" w:cs="Times New Roman"/>
          <w:i w:val="0"/>
          <w:iCs w:val="0"/>
          <w:color w:val="000000"/>
          <w:sz w:val="16"/>
          <w:szCs w:val="16"/>
        </w:rPr>
        <w:t xml:space="preserve">          </w:t>
      </w:r>
      <w:r>
        <w:rPr>
          <w:rFonts w:cs="Times New Roman"/>
          <w:i w:val="0"/>
          <w:iCs w:val="0"/>
          <w:color w:val="000000"/>
          <w:sz w:val="16"/>
          <w:szCs w:val="16"/>
        </w:rPr>
        <w:t>- dane osobowe przetwarzane są niezgodnie z prawem;</w:t>
      </w:r>
    </w:p>
    <w:p w:rsidR="005F2B4B" w:rsidRDefault="005F2B4B" w:rsidP="005F2B4B">
      <w:pPr>
        <w:pStyle w:val="Legenda"/>
        <w:spacing w:before="0" w:after="0" w:line="360" w:lineRule="auto"/>
        <w:jc w:val="both"/>
      </w:pPr>
      <w:r>
        <w:rPr>
          <w:rFonts w:eastAsia="Times New Roman" w:cs="Times New Roman"/>
          <w:i w:val="0"/>
          <w:iCs w:val="0"/>
          <w:color w:val="000000"/>
          <w:sz w:val="16"/>
          <w:szCs w:val="16"/>
        </w:rPr>
        <w:t xml:space="preserve">    </w:t>
      </w:r>
      <w:r>
        <w:rPr>
          <w:rFonts w:cs="Times New Roman"/>
          <w:i w:val="0"/>
          <w:iCs w:val="0"/>
          <w:color w:val="000000"/>
          <w:sz w:val="16"/>
          <w:szCs w:val="16"/>
        </w:rPr>
        <w:t xml:space="preserve">d) prawo do żądania ograniczenia przetwarzania danych osobowych, w sytuacji, gdy: </w:t>
      </w:r>
    </w:p>
    <w:p w:rsidR="005F2B4B" w:rsidRDefault="005F2B4B" w:rsidP="005F2B4B">
      <w:pPr>
        <w:pStyle w:val="Legenda"/>
        <w:spacing w:before="0" w:after="0" w:line="360" w:lineRule="auto"/>
        <w:jc w:val="both"/>
      </w:pPr>
      <w:r>
        <w:rPr>
          <w:rFonts w:eastAsia="Times New Roman" w:cs="Times New Roman"/>
          <w:i w:val="0"/>
          <w:iCs w:val="0"/>
          <w:color w:val="000000"/>
          <w:sz w:val="16"/>
          <w:szCs w:val="16"/>
        </w:rPr>
        <w:t xml:space="preserve">          </w:t>
      </w:r>
      <w:r>
        <w:rPr>
          <w:rFonts w:cs="Times New Roman"/>
          <w:i w:val="0"/>
          <w:iCs w:val="0"/>
          <w:color w:val="000000"/>
          <w:sz w:val="16"/>
          <w:szCs w:val="16"/>
        </w:rPr>
        <w:t>- osoba, której dane dotyczą kwestionuje prawidłowość danych osobowych,</w:t>
      </w:r>
    </w:p>
    <w:p w:rsidR="005F2B4B" w:rsidRDefault="005F2B4B" w:rsidP="005F2B4B">
      <w:pPr>
        <w:pStyle w:val="Legenda"/>
        <w:spacing w:before="0" w:after="0" w:line="360" w:lineRule="auto"/>
        <w:ind w:left="397"/>
        <w:jc w:val="both"/>
      </w:pPr>
      <w:r>
        <w:rPr>
          <w:rFonts w:cs="Times New Roman"/>
          <w:i w:val="0"/>
          <w:iCs w:val="0"/>
          <w:color w:val="000000"/>
          <w:sz w:val="16"/>
          <w:szCs w:val="16"/>
        </w:rPr>
        <w:t>- przetwarzanie danych jest niezgodne z prawem, a osoba, której dane dotyczą sprzeciwia się usunięciu danych, żądając w zamian ich   ograniczenia,</w:t>
      </w:r>
    </w:p>
    <w:p w:rsidR="005F2B4B" w:rsidRDefault="005F2B4B" w:rsidP="005F2B4B">
      <w:pPr>
        <w:pStyle w:val="Legenda"/>
        <w:spacing w:before="0" w:after="0" w:line="360" w:lineRule="auto"/>
        <w:ind w:left="397"/>
        <w:jc w:val="both"/>
      </w:pPr>
      <w:r>
        <w:rPr>
          <w:rFonts w:cs="Times New Roman"/>
          <w:i w:val="0"/>
          <w:iCs w:val="0"/>
          <w:color w:val="000000"/>
          <w:sz w:val="16"/>
          <w:szCs w:val="16"/>
        </w:rPr>
        <w:t>- administrator nie potrzebuje już danych dla swoich celów, ale osoba, której dane dotyczą, potrzebuje ich do ustalenia, obrony lub dochodzenia roszczeń,</w:t>
      </w:r>
    </w:p>
    <w:p w:rsidR="005F2B4B" w:rsidRDefault="005F2B4B" w:rsidP="005F2B4B">
      <w:pPr>
        <w:pStyle w:val="Legenda"/>
        <w:spacing w:before="0" w:after="0" w:line="360" w:lineRule="auto"/>
        <w:ind w:left="397"/>
        <w:jc w:val="both"/>
      </w:pPr>
      <w:r>
        <w:rPr>
          <w:rFonts w:cs="Times New Roman"/>
          <w:i w:val="0"/>
          <w:iCs w:val="0"/>
          <w:color w:val="000000"/>
          <w:sz w:val="16"/>
          <w:szCs w:val="16"/>
        </w:rPr>
        <w:t>- osoba, której dane dotyczą wniosła sprzeciw wobec przetwarzania danych, do czasu ustalenia czy prawnie uzasadnione podstawy po stronie  administratora są  nadrzędne wobec podstawy sprzeciwu;</w:t>
      </w:r>
    </w:p>
    <w:p w:rsidR="005F2B4B" w:rsidRDefault="005F2B4B" w:rsidP="005F2B4B">
      <w:pPr>
        <w:pStyle w:val="Legenda"/>
        <w:tabs>
          <w:tab w:val="left" w:pos="60"/>
        </w:tabs>
        <w:spacing w:before="0" w:after="0" w:line="360" w:lineRule="auto"/>
        <w:jc w:val="both"/>
      </w:pPr>
      <w:r>
        <w:rPr>
          <w:rFonts w:eastAsia="Times New Roman" w:cs="Times New Roman"/>
          <w:i w:val="0"/>
          <w:iCs w:val="0"/>
          <w:color w:val="000000"/>
          <w:sz w:val="16"/>
          <w:szCs w:val="16"/>
        </w:rPr>
        <w:t xml:space="preserve">    </w:t>
      </w:r>
      <w:r>
        <w:rPr>
          <w:rFonts w:cs="Times New Roman"/>
          <w:i w:val="0"/>
          <w:iCs w:val="0"/>
          <w:color w:val="000000"/>
          <w:sz w:val="16"/>
          <w:szCs w:val="16"/>
        </w:rPr>
        <w:t>e) prawo do przenoszenia danych,</w:t>
      </w:r>
    </w:p>
    <w:p w:rsidR="005F2B4B" w:rsidRDefault="005F2B4B" w:rsidP="005F2B4B">
      <w:pPr>
        <w:pStyle w:val="Legenda"/>
        <w:spacing w:before="0" w:after="0" w:line="360" w:lineRule="auto"/>
        <w:jc w:val="both"/>
      </w:pPr>
      <w:r>
        <w:rPr>
          <w:rFonts w:eastAsia="Times New Roman" w:cs="Times New Roman"/>
          <w:i w:val="0"/>
          <w:iCs w:val="0"/>
          <w:color w:val="000000"/>
          <w:sz w:val="16"/>
          <w:szCs w:val="16"/>
        </w:rPr>
        <w:t xml:space="preserve">    </w:t>
      </w:r>
      <w:r>
        <w:rPr>
          <w:rFonts w:cs="Times New Roman"/>
          <w:i w:val="0"/>
          <w:iCs w:val="0"/>
          <w:color w:val="000000"/>
          <w:sz w:val="16"/>
          <w:szCs w:val="16"/>
        </w:rPr>
        <w:t>f) prawo sprzeciwu wobec przetwarzanych danych.</w:t>
      </w:r>
    </w:p>
    <w:p w:rsidR="005F2B4B" w:rsidRDefault="005F2B4B" w:rsidP="005F2B4B">
      <w:pPr>
        <w:pStyle w:val="Legenda"/>
        <w:spacing w:before="6" w:after="6" w:line="360" w:lineRule="auto"/>
        <w:jc w:val="both"/>
      </w:pPr>
      <w:r>
        <w:rPr>
          <w:rFonts w:cs="Times New Roman"/>
          <w:b/>
          <w:bCs/>
          <w:i w:val="0"/>
          <w:iCs w:val="0"/>
          <w:color w:val="000000"/>
          <w:sz w:val="16"/>
          <w:szCs w:val="16"/>
        </w:rPr>
        <w:t xml:space="preserve">7. </w:t>
      </w:r>
      <w:r>
        <w:rPr>
          <w:rFonts w:cs="Times New Roman"/>
          <w:i w:val="0"/>
          <w:iCs w:val="0"/>
          <w:color w:val="000000"/>
          <w:sz w:val="16"/>
          <w:szCs w:val="16"/>
        </w:rPr>
        <w:t xml:space="preserve">W przypadku, gdy przetwarzanie danych osobowych odbywa się na podstawie zgody osoby na przetwarzanie danych osobowych, przysługuje Państwu prawo do cofnięcia tej zgody w dowolnym momencie. Cofnięcie to nie ma wpływu na zgodność przetwarzania, którego dokonano na podstawie zgody przed jej cofnięciem. </w:t>
      </w:r>
    </w:p>
    <w:p w:rsidR="005F2B4B" w:rsidRDefault="005F2B4B" w:rsidP="005F2B4B">
      <w:pPr>
        <w:pStyle w:val="Legenda"/>
        <w:spacing w:before="6" w:after="6" w:line="360" w:lineRule="auto"/>
        <w:jc w:val="both"/>
      </w:pPr>
      <w:r>
        <w:rPr>
          <w:rFonts w:cs="Times New Roman"/>
          <w:b/>
          <w:bCs/>
          <w:i w:val="0"/>
          <w:iCs w:val="0"/>
          <w:color w:val="000000"/>
          <w:sz w:val="16"/>
          <w:szCs w:val="16"/>
        </w:rPr>
        <w:t>8.</w:t>
      </w:r>
      <w:r>
        <w:rPr>
          <w:rFonts w:cs="Times New Roman"/>
          <w:i w:val="0"/>
          <w:iCs w:val="0"/>
          <w:color w:val="000000"/>
          <w:sz w:val="16"/>
          <w:szCs w:val="16"/>
        </w:rPr>
        <w:t xml:space="preserve"> W przypadku powzięcia informacji o niezgodnym z prawem przetwarzaniu w Urzędzie Gminy Manowo Państwa danych osobowych, przysługuje Państwu prawo wniesienia skargi do organu nadzorczego właściwego w sprawach ochrony danych osobowych. </w:t>
      </w:r>
    </w:p>
    <w:p w:rsidR="005F2B4B" w:rsidRDefault="005F2B4B" w:rsidP="005F2B4B">
      <w:pPr>
        <w:pStyle w:val="Legenda"/>
        <w:spacing w:before="6" w:after="6" w:line="360" w:lineRule="auto"/>
        <w:jc w:val="both"/>
      </w:pPr>
      <w:r>
        <w:rPr>
          <w:rFonts w:cs="Times New Roman"/>
          <w:b/>
          <w:bCs/>
          <w:i w:val="0"/>
          <w:iCs w:val="0"/>
          <w:color w:val="000000"/>
          <w:sz w:val="16"/>
          <w:szCs w:val="16"/>
        </w:rPr>
        <w:t>9.</w:t>
      </w:r>
      <w:r>
        <w:rPr>
          <w:rFonts w:cs="Times New Roman"/>
          <w:i w:val="0"/>
          <w:iCs w:val="0"/>
          <w:color w:val="000000"/>
          <w:sz w:val="16"/>
          <w:szCs w:val="16"/>
        </w:rPr>
        <w:t xml:space="preserve"> W sytuacji, gdy przetwarzanie danych osobowych odbywa się na podstawie zgody osoby, której dane dotyczą, podanie danych osobowych administratorowi ma charakter dobrowolny. </w:t>
      </w:r>
    </w:p>
    <w:p w:rsidR="005F2B4B" w:rsidRDefault="005F2B4B" w:rsidP="005F2B4B">
      <w:pPr>
        <w:pStyle w:val="Legenda"/>
        <w:spacing w:before="6" w:after="6" w:line="360" w:lineRule="auto"/>
        <w:jc w:val="both"/>
      </w:pPr>
      <w:r>
        <w:rPr>
          <w:rFonts w:cs="Times New Roman"/>
          <w:b/>
          <w:bCs/>
          <w:i w:val="0"/>
          <w:iCs w:val="0"/>
          <w:color w:val="000000"/>
          <w:sz w:val="16"/>
          <w:szCs w:val="16"/>
        </w:rPr>
        <w:t>10</w:t>
      </w:r>
      <w:r>
        <w:rPr>
          <w:rFonts w:cs="Times New Roman"/>
          <w:i w:val="0"/>
          <w:iCs w:val="0"/>
          <w:color w:val="000000"/>
          <w:sz w:val="16"/>
          <w:szCs w:val="16"/>
        </w:rPr>
        <w:t xml:space="preserve">. Podanie przez Państwa danych osobowych jest obowiązkowe, w sytuacji, gdy przesłankę przetwarzania danych osobowych stanowi przepis prawa lub zawarta między stronami umowa. </w:t>
      </w:r>
    </w:p>
    <w:p w:rsidR="005F2B4B" w:rsidRDefault="005F2B4B" w:rsidP="005F2B4B">
      <w:pPr>
        <w:pStyle w:val="Legenda"/>
        <w:spacing w:before="0" w:after="0" w:line="360" w:lineRule="auto"/>
        <w:jc w:val="both"/>
      </w:pPr>
      <w:r>
        <w:rPr>
          <w:rFonts w:cs="Times New Roman"/>
          <w:b/>
          <w:bCs/>
          <w:i w:val="0"/>
          <w:iCs w:val="0"/>
          <w:color w:val="000000"/>
          <w:sz w:val="16"/>
          <w:szCs w:val="16"/>
        </w:rPr>
        <w:t>11.</w:t>
      </w:r>
      <w:r>
        <w:rPr>
          <w:rFonts w:cs="Times New Roman"/>
          <w:i w:val="0"/>
          <w:iCs w:val="0"/>
          <w:color w:val="000000"/>
          <w:sz w:val="16"/>
          <w:szCs w:val="16"/>
        </w:rPr>
        <w:t xml:space="preserve"> Państwa dane mogą być przetwarzane w sposób zautomatyzowany i nie będą profilowane. </w:t>
      </w:r>
    </w:p>
    <w:p w:rsidR="005F2B4B" w:rsidRDefault="005F2B4B" w:rsidP="005F2B4B">
      <w:pPr>
        <w:spacing w:line="360" w:lineRule="auto"/>
        <w:jc w:val="both"/>
      </w:pPr>
      <w:r>
        <w:rPr>
          <w:rFonts w:cs="Times New Roman"/>
          <w:b/>
          <w:bCs/>
          <w:color w:val="000000"/>
          <w:sz w:val="16"/>
          <w:szCs w:val="16"/>
        </w:rPr>
        <w:t>12.</w:t>
      </w:r>
      <w:r>
        <w:rPr>
          <w:rFonts w:cs="Times New Roman"/>
          <w:color w:val="000000"/>
          <w:sz w:val="16"/>
          <w:szCs w:val="16"/>
        </w:rPr>
        <w:t xml:space="preserve"> W przypadku pytań z zakresu ochrony danych osobowych prosimy o kontakt na podany wyżej adres administratora lub inspektora ochrony danych.</w:t>
      </w:r>
    </w:p>
    <w:p w:rsidR="0038376B" w:rsidRPr="00022460" w:rsidRDefault="0038376B" w:rsidP="006103BC">
      <w:pPr>
        <w:jc w:val="both"/>
      </w:pPr>
      <w:bookmarkStart w:id="0" w:name="_GoBack"/>
      <w:bookmarkEnd w:id="0"/>
    </w:p>
    <w:sectPr w:rsidR="0038376B" w:rsidRPr="00022460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E5C09"/>
    <w:multiLevelType w:val="multilevel"/>
    <w:tmpl w:val="400C658A"/>
    <w:lvl w:ilvl="0">
      <w:start w:val="1"/>
      <w:numFmt w:val="bullet"/>
      <w:lvlText w:val="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F697A28"/>
    <w:multiLevelType w:val="multilevel"/>
    <w:tmpl w:val="59B62D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5A664B5"/>
    <w:multiLevelType w:val="multilevel"/>
    <w:tmpl w:val="968879F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6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6B"/>
    <w:rsid w:val="00022460"/>
    <w:rsid w:val="0038376B"/>
    <w:rsid w:val="005F2B4B"/>
    <w:rsid w:val="0061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78613-9701-4C14-B24B-1A58AA22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lang w:val="pl-PL"/>
    </w:rPr>
  </w:style>
  <w:style w:type="paragraph" w:styleId="Nagwek3">
    <w:name w:val="heading 3"/>
    <w:basedOn w:val="Normalny"/>
    <w:link w:val="Nagwek3Znak"/>
    <w:uiPriority w:val="9"/>
    <w:qFormat/>
    <w:rsid w:val="006B4817"/>
    <w:pPr>
      <w:widowControl/>
      <w:spacing w:beforeAutospacing="1" w:afterAutospacing="1"/>
      <w:outlineLvl w:val="2"/>
    </w:pPr>
    <w:rPr>
      <w:rFonts w:eastAsia="Times New Roman" w:cs="Times New Roman"/>
      <w:b/>
      <w:bCs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6B4817"/>
    <w:rPr>
      <w:rFonts w:eastAsia="Times New Roman" w:cs="Times New Roman"/>
      <w:b/>
      <w:bCs/>
      <w:sz w:val="27"/>
      <w:szCs w:val="27"/>
      <w:lang w:val="pl-PL" w:eastAsia="pl-PL" w:bidi="ar-SA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6B481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2A58F6"/>
    <w:pPr>
      <w:widowControl/>
      <w:spacing w:beforeAutospacing="1" w:afterAutospacing="1"/>
    </w:pPr>
    <w:rPr>
      <w:rFonts w:eastAsia="Times New Roman" w:cs="Times New Roman"/>
      <w:lang w:eastAsia="pl-PL" w:bidi="ar-SA"/>
    </w:rPr>
  </w:style>
  <w:style w:type="character" w:styleId="Hipercze">
    <w:name w:val="Hyperlink"/>
    <w:rsid w:val="005F2B4B"/>
    <w:rPr>
      <w:color w:val="000080"/>
      <w:u w:val="single"/>
    </w:rPr>
  </w:style>
  <w:style w:type="character" w:customStyle="1" w:styleId="DefaultParagraphFont">
    <w:name w:val="Default Paragraph Font"/>
    <w:rsid w:val="005F2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manow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@mano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4B366-49BA-4E98-969A-85CED66B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1306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dc:description/>
  <cp:lastModifiedBy>Konto Microsoft</cp:lastModifiedBy>
  <cp:revision>6</cp:revision>
  <cp:lastPrinted>2016-11-02T09:16:00Z</cp:lastPrinted>
  <dcterms:created xsi:type="dcterms:W3CDTF">2023-06-15T12:48:00Z</dcterms:created>
  <dcterms:modified xsi:type="dcterms:W3CDTF">2023-06-16T12:04:00Z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